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5225"/>
        <w:gridCol w:w="4346"/>
      </w:tblGrid>
      <w:tr w:rsidR="009640F9" w:rsidRPr="009640F9" w:rsidTr="005F1955">
        <w:trPr>
          <w:cnfStyle w:val="100000000000"/>
        </w:trPr>
        <w:tc>
          <w:tcPr>
            <w:cnfStyle w:val="0010000001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707762" w:rsidP="009640F9">
            <w:pPr>
              <w:jc w:val="center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Об определении стратегии и тактики применения системы управления рисками, порядка сбора и обработки информации, проведения анализа и оценки рисков, разработки информации, проведения анализа оценки рисков, разработки и реализации мер по управлению рисками в части ветеринарного контроля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02/08/02-16/00045868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4 февраля 2016 г.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Минсельхоз России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Проект ведомственного акта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707762">
              <w:rPr>
                <w:sz w:val="28"/>
                <w:szCs w:val="28"/>
              </w:rPr>
              <w:t>Садчикова</w:t>
            </w:r>
            <w:proofErr w:type="spellEnd"/>
            <w:r w:rsidRPr="00707762"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F0349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F0349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Сельское хозяйство</w:t>
            </w:r>
          </w:p>
        </w:tc>
      </w:tr>
      <w:tr w:rsidR="009640F9" w:rsidRPr="009640F9" w:rsidTr="005F1955">
        <w:trPr>
          <w:trHeight w:val="395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</w:t>
            </w:r>
            <w:r w:rsidRPr="00707762">
              <w:rPr>
                <w:sz w:val="28"/>
                <w:szCs w:val="28"/>
              </w:rPr>
              <w:t>ения рисками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707762">
              <w:rPr>
                <w:sz w:val="28"/>
                <w:szCs w:val="28"/>
              </w:rPr>
              <w:t>еализация пункта 14 Закона Российской Федерации "О ветеринарии" от 14.05.1993 № 4979-1 и пункта 27 плана-графика подготовки нормативных правовых актов, необходимых для реализации Федеральных законов от 13.07.2015 № 212-ФЗ "О свободном порте Владивосток", от 13.07.2015 № 213-ФЗ "О внесении изменений в отдельные законодательные акты Российской Федерации в связи с принятием Федерального закона "О свободном порте Владивосток",</w:t>
            </w:r>
            <w:proofErr w:type="gramEnd"/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Создание и внедрение системы управления рисками в целях упрощения перемещения подконтрольных товаров в пунктах пропуска через государственную границу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Физические и юридические лица.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создать систему управления рисками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Планируемый срок вступления в силу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r w:rsidRPr="00707762">
              <w:rPr>
                <w:sz w:val="28"/>
                <w:szCs w:val="28"/>
              </w:rPr>
              <w:t>Июнь 2016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4346" w:type="dxa"/>
            <w:tcBorders>
              <w:left w:val="none" w:sz="0" w:space="0" w:color="auto"/>
            </w:tcBorders>
          </w:tcPr>
          <w:p w:rsidR="009640F9" w:rsidRPr="009640F9" w:rsidRDefault="00707762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40F9" w:rsidRPr="009640F9" w:rsidTr="005F1955">
        <w:tc>
          <w:tcPr>
            <w:cnfStyle w:val="001000000000"/>
            <w:tcW w:w="5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346" w:type="dxa"/>
          </w:tcPr>
          <w:p w:rsidR="009640F9" w:rsidRPr="009640F9" w:rsidRDefault="00707762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none" w:sz="0" w:space="0" w:color="auto"/>
              <w:bottom w:val="single" w:sz="4" w:space="0" w:color="7030A0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4346" w:type="dxa"/>
            <w:tcBorders>
              <w:left w:val="none" w:sz="0" w:space="0" w:color="auto"/>
              <w:bottom w:val="single" w:sz="4" w:space="0" w:color="7030A0"/>
            </w:tcBorders>
          </w:tcPr>
          <w:p w:rsidR="009640F9" w:rsidRPr="009640F9" w:rsidRDefault="009640F9" w:rsidP="00707762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2</w:t>
            </w:r>
            <w:r w:rsidR="00707762">
              <w:rPr>
                <w:sz w:val="28"/>
                <w:szCs w:val="28"/>
              </w:rPr>
              <w:t>7</w:t>
            </w:r>
            <w:r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5F1955" w:rsidRPr="009640F9" w:rsidTr="005F1955">
        <w:tc>
          <w:tcPr>
            <w:cnfStyle w:val="001000000000"/>
            <w:tcW w:w="9571" w:type="dxa"/>
            <w:gridSpan w:val="2"/>
            <w:tcBorders>
              <w:left w:val="single" w:sz="4" w:space="0" w:color="7030A0"/>
              <w:bottom w:val="single" w:sz="4" w:space="0" w:color="7030A0"/>
            </w:tcBorders>
            <w:vAlign w:val="center"/>
          </w:tcPr>
          <w:p w:rsidR="005F1955" w:rsidRPr="009640F9" w:rsidRDefault="005F1955" w:rsidP="005F1955">
            <w:pPr>
              <w:jc w:val="center"/>
              <w:rPr>
                <w:sz w:val="28"/>
                <w:szCs w:val="28"/>
              </w:rPr>
            </w:pPr>
            <w:r w:rsidRPr="005F1955">
              <w:rPr>
                <w:sz w:val="28"/>
                <w:szCs w:val="28"/>
              </w:rPr>
              <w:t>Размещение текста проекта</w:t>
            </w:r>
          </w:p>
        </w:tc>
      </w:tr>
      <w:tr w:rsidR="005F1955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1955" w:rsidRPr="005F1955" w:rsidRDefault="005F1955" w:rsidP="005F1955">
            <w:pPr>
              <w:rPr>
                <w:b w:val="0"/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>Степень регулирующего воздействия</w:t>
            </w:r>
          </w:p>
        </w:tc>
        <w:tc>
          <w:tcPr>
            <w:tcW w:w="4346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5F1955" w:rsidRDefault="005F1955" w:rsidP="00707762">
            <w:pPr>
              <w:cnfStyle w:val="000000100000"/>
              <w:rPr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Высокая</w:t>
            </w:r>
          </w:p>
        </w:tc>
      </w:tr>
      <w:tr w:rsidR="005F1955" w:rsidRPr="009640F9" w:rsidTr="005F1955"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5F1955" w:rsidRDefault="005F1955" w:rsidP="005F1955">
            <w:pPr>
              <w:rPr>
                <w:b w:val="0"/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346" w:type="dxa"/>
            <w:tcBorders>
              <w:bottom w:val="single" w:sz="4" w:space="0" w:color="7030A0"/>
            </w:tcBorders>
          </w:tcPr>
          <w:p w:rsidR="005F1955" w:rsidRPr="009640F9" w:rsidRDefault="005F1955" w:rsidP="00707762">
            <w:pPr>
              <w:cnfStyle w:val="000000000000"/>
              <w:rPr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2 марта 2016 г.</w:t>
            </w:r>
          </w:p>
        </w:tc>
      </w:tr>
      <w:tr w:rsidR="005F1955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1955" w:rsidRPr="005F1955" w:rsidRDefault="005F1955" w:rsidP="005F1955">
            <w:pPr>
              <w:rPr>
                <w:b w:val="0"/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4346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9640F9" w:rsidRDefault="005F1955" w:rsidP="00707762">
            <w:pPr>
              <w:cnfStyle w:val="000000100000"/>
              <w:rPr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6 мая 2016 г.</w:t>
            </w:r>
          </w:p>
        </w:tc>
      </w:tr>
      <w:tr w:rsidR="005F1955" w:rsidRPr="009640F9" w:rsidTr="005F1955"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5F1955" w:rsidRDefault="005F1955" w:rsidP="005F1955">
            <w:pPr>
              <w:rPr>
                <w:b w:val="0"/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 xml:space="preserve">Дата начала независимой </w:t>
            </w:r>
            <w:proofErr w:type="spellStart"/>
            <w:r w:rsidRPr="005F1955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5F1955">
              <w:rPr>
                <w:b w:val="0"/>
                <w:i/>
                <w:sz w:val="28"/>
                <w:szCs w:val="28"/>
              </w:rPr>
              <w:t xml:space="preserve"> экспертизы:</w:t>
            </w:r>
          </w:p>
        </w:tc>
        <w:tc>
          <w:tcPr>
            <w:tcW w:w="4346" w:type="dxa"/>
            <w:tcBorders>
              <w:bottom w:val="single" w:sz="4" w:space="0" w:color="7030A0"/>
            </w:tcBorders>
          </w:tcPr>
          <w:p w:rsidR="005F1955" w:rsidRPr="009640F9" w:rsidRDefault="005F1955" w:rsidP="00707762">
            <w:pPr>
              <w:cnfStyle w:val="000000000000"/>
              <w:rPr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2 марта 2016 г.</w:t>
            </w:r>
          </w:p>
        </w:tc>
      </w:tr>
      <w:tr w:rsidR="005F1955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1955" w:rsidRPr="009640F9" w:rsidRDefault="005F1955" w:rsidP="005F1955">
            <w:pPr>
              <w:rPr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 xml:space="preserve">Дата окончания независимой </w:t>
            </w:r>
            <w:proofErr w:type="spellStart"/>
            <w:r w:rsidRPr="005F1955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5F1955">
              <w:rPr>
                <w:b w:val="0"/>
                <w:i/>
                <w:sz w:val="28"/>
                <w:szCs w:val="28"/>
              </w:rPr>
              <w:t xml:space="preserve"> экспертизы</w:t>
            </w:r>
            <w:r w:rsidRPr="005F1955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346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9640F9" w:rsidRDefault="005F1955" w:rsidP="00707762">
            <w:pPr>
              <w:cnfStyle w:val="000000100000"/>
              <w:rPr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6 мая 2016 г.</w:t>
            </w:r>
          </w:p>
        </w:tc>
      </w:tr>
      <w:tr w:rsidR="005F1955" w:rsidRPr="009640F9" w:rsidTr="00CA1772">
        <w:tc>
          <w:tcPr>
            <w:cnfStyle w:val="001000000000"/>
            <w:tcW w:w="9571" w:type="dxa"/>
            <w:gridSpan w:val="2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9640F9" w:rsidRDefault="005F1955" w:rsidP="005F1955">
            <w:pPr>
              <w:jc w:val="center"/>
              <w:rPr>
                <w:sz w:val="28"/>
                <w:szCs w:val="28"/>
              </w:rPr>
            </w:pPr>
            <w:r w:rsidRPr="005F1955">
              <w:rPr>
                <w:sz w:val="28"/>
                <w:szCs w:val="28"/>
              </w:rPr>
              <w:t>Подготовка заключения об ОРВ</w:t>
            </w:r>
          </w:p>
        </w:tc>
      </w:tr>
      <w:tr w:rsidR="005F1955" w:rsidRPr="009640F9" w:rsidTr="005F1955">
        <w:trPr>
          <w:cnfStyle w:val="000000100000"/>
        </w:trPr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1955" w:rsidRPr="005F1955" w:rsidRDefault="005F1955" w:rsidP="009640F9">
            <w:pPr>
              <w:rPr>
                <w:b w:val="0"/>
                <w:i/>
                <w:sz w:val="28"/>
                <w:szCs w:val="28"/>
              </w:rPr>
            </w:pPr>
            <w:r w:rsidRPr="005F1955">
              <w:rPr>
                <w:b w:val="0"/>
                <w:i/>
                <w:sz w:val="28"/>
                <w:szCs w:val="28"/>
              </w:rPr>
              <w:t>Решение по итогам процедуры ОРВ</w:t>
            </w:r>
          </w:p>
        </w:tc>
        <w:tc>
          <w:tcPr>
            <w:tcW w:w="4346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5F1955" w:rsidRDefault="005F1955" w:rsidP="00707762">
            <w:pPr>
              <w:cnfStyle w:val="000000100000"/>
              <w:rPr>
                <w:i/>
                <w:sz w:val="28"/>
                <w:szCs w:val="28"/>
              </w:rPr>
            </w:pPr>
            <w:r w:rsidRPr="005F1955">
              <w:rPr>
                <w:i/>
                <w:sz w:val="28"/>
                <w:szCs w:val="28"/>
              </w:rPr>
              <w:t>Положительное</w:t>
            </w:r>
          </w:p>
        </w:tc>
      </w:tr>
      <w:tr w:rsidR="005F1955" w:rsidRPr="009640F9" w:rsidTr="005F1955">
        <w:tc>
          <w:tcPr>
            <w:cnfStyle w:val="001000000000"/>
            <w:tcW w:w="5225" w:type="dxa"/>
            <w:tcBorders>
              <w:left w:val="single" w:sz="4" w:space="0" w:color="7030A0"/>
              <w:bottom w:val="single" w:sz="4" w:space="0" w:color="7030A0"/>
            </w:tcBorders>
          </w:tcPr>
          <w:p w:rsidR="005F1955" w:rsidRPr="009640F9" w:rsidRDefault="005F1955" w:rsidP="009640F9">
            <w:pPr>
              <w:rPr>
                <w:i/>
                <w:sz w:val="28"/>
                <w:szCs w:val="28"/>
              </w:rPr>
            </w:pPr>
          </w:p>
        </w:tc>
        <w:tc>
          <w:tcPr>
            <w:tcW w:w="4346" w:type="dxa"/>
            <w:tcBorders>
              <w:bottom w:val="single" w:sz="4" w:space="0" w:color="7030A0"/>
            </w:tcBorders>
          </w:tcPr>
          <w:p w:rsidR="005F1955" w:rsidRPr="009640F9" w:rsidRDefault="005F1955" w:rsidP="00707762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707762" w:rsidRDefault="00707762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Default="00893E44" w:rsidP="009640F9">
      <w:pPr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hyperlink r:id="rId5" w:anchor="npa=45868" w:history="1">
        <w:r w:rsidR="00707762" w:rsidRPr="00DE30B5">
          <w:rPr>
            <w:rStyle w:val="a4"/>
            <w:rFonts w:asciiTheme="majorHAnsi" w:hAnsiTheme="majorHAnsi"/>
            <w:b/>
            <w:sz w:val="28"/>
            <w:szCs w:val="28"/>
          </w:rPr>
          <w:t>http://regulation.gov.ru/projects/List/AdvancedSearch#npa=45868</w:t>
        </w:r>
      </w:hyperlink>
    </w:p>
    <w:p w:rsidR="00707762" w:rsidRPr="00893E44" w:rsidRDefault="00707762" w:rsidP="009640F9">
      <w:pPr>
        <w:rPr>
          <w:rFonts w:asciiTheme="majorHAnsi" w:hAnsiTheme="majorHAnsi"/>
          <w:b/>
          <w:sz w:val="28"/>
          <w:szCs w:val="28"/>
        </w:rPr>
      </w:pPr>
    </w:p>
    <w:sectPr w:rsidR="00707762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C33E5"/>
    <w:rsid w:val="003D740C"/>
    <w:rsid w:val="0055324D"/>
    <w:rsid w:val="005F1955"/>
    <w:rsid w:val="006B17CC"/>
    <w:rsid w:val="006D6723"/>
    <w:rsid w:val="00707762"/>
    <w:rsid w:val="00893E44"/>
    <w:rsid w:val="009640F9"/>
    <w:rsid w:val="00C7073F"/>
    <w:rsid w:val="00D96D40"/>
    <w:rsid w:val="00E45843"/>
    <w:rsid w:val="00F03499"/>
    <w:rsid w:val="00F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4">
    <w:name w:val="Hyperlink"/>
    <w:basedOn w:val="a0"/>
    <w:uiPriority w:val="99"/>
    <w:unhideWhenUsed/>
    <w:rsid w:val="00707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7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/List/Advanced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Company>Bite Of Storm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9</cp:revision>
  <dcterms:created xsi:type="dcterms:W3CDTF">2016-02-10T07:44:00Z</dcterms:created>
  <dcterms:modified xsi:type="dcterms:W3CDTF">2016-07-08T10:27:00Z</dcterms:modified>
</cp:coreProperties>
</file>